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МИНИСТЕРСТВО ЗДРАВООХРАНЕНИЯ И СОЦИАЛЬНОГО РАЗВИТИЯ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РОССИЙСКОЙ ФЕДЕРАЦИИ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ПРИКАЗ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от 26 апреля 2012 г. N 406н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ОБ УТВЕРЖДЕНИИ ПОРЯДКА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ВЫБОРА ГРАЖДАНИНОМ МЕДИЦИНСКОЙ ОРГАНИЗАЦИИ ПРИ ОКАЗАНИИ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ЕМУ МЕДИЦИНСКОЙ ПОМОЩИ В РАМКАХ ПРОГРАММЫ ГОСУДАРСТВЕННЫХ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ГАРАНТИЙ БЕСПЛАТНОГО ОКАЗАНИЯ ГРАЖДАНАМ МЕДИЦИНСКОЙ ПОМОЩИ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Министр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Т.А.ГОЛИКОВА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  <w:bookmarkStart w:id="0" w:name="_GoBack"/>
      <w:bookmarkEnd w:id="0"/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jc w:val="right"/>
        <w:outlineLvl w:val="0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Приложение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к приказу Министерства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здравоохранения и социального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развития Российской Федерации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от 26 апреля 2012 г. N 406н</w:t>
      </w:r>
    </w:p>
    <w:p w:rsidR="00A01FD9" w:rsidRPr="007D3965" w:rsidRDefault="00A01FD9" w:rsidP="00A01FD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ПОРЯДОК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ВЫБОРА ГРАЖДАНИНОМ МЕДИЦИНСКОЙ ОРГАНИЗАЦИИ ПРИ ОКАЗАНИИ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ЕМУ МЕДИЦИНСКОЙ ПОМОЩИ В РАМКАХ ПРОГРАММЫ ГОСУДАРСТВЕННЫХ</w:t>
      </w:r>
    </w:p>
    <w:p w:rsidR="00A01FD9" w:rsidRPr="007D3965" w:rsidRDefault="00A01FD9" w:rsidP="00A01FD9">
      <w:pPr>
        <w:pStyle w:val="consplustitle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ГАРАНТИЙ БЕСПЛАТНОГО ОКАЗАНИЯ ГРАЖДАНАМ МЕДИЦИНСКОЙ ПОМОЩИ</w:t>
      </w:r>
    </w:p>
    <w:p w:rsidR="00A01FD9" w:rsidRPr="007D3965" w:rsidRDefault="00A01FD9" w:rsidP="00A01FD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1. </w:t>
      </w:r>
      <w:proofErr w:type="gramStart"/>
      <w:r w:rsidRPr="007D3965">
        <w:rPr>
          <w:color w:val="000000" w:themeColor="text1"/>
          <w:sz w:val="24"/>
          <w:szCs w:val="24"/>
        </w:rP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A01FD9" w:rsidRPr="007D3965" w:rsidRDefault="00A01FD9" w:rsidP="00A01FD9">
      <w:pPr>
        <w:pStyle w:val="consplusnonformat"/>
        <w:pBdr>
          <w:top w:val="single" w:sz="6" w:space="0" w:color="auto"/>
        </w:pBdr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7D3965">
        <w:rPr>
          <w:color w:val="000000" w:themeColor="text1"/>
          <w:sz w:val="24"/>
          <w:szCs w:val="24"/>
        </w:rPr>
        <w:t>КонсультантПлюс</w:t>
      </w:r>
      <w:proofErr w:type="spellEnd"/>
      <w:r w:rsidRPr="007D3965">
        <w:rPr>
          <w:color w:val="000000" w:themeColor="text1"/>
          <w:sz w:val="24"/>
          <w:szCs w:val="24"/>
        </w:rPr>
        <w:t>: примечание.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 вопросу, касающемуся выбора медицинской организации указанных в пункте 2 категорий граждан, смотри пункт 8 статьи 21 Федерального закона от 21.11.2011 N 323-ФЗ.</w:t>
      </w:r>
    </w:p>
    <w:p w:rsidR="00A01FD9" w:rsidRPr="007D3965" w:rsidRDefault="00A01FD9" w:rsidP="00A01FD9">
      <w:pPr>
        <w:pStyle w:val="consplusnonformat"/>
        <w:pBdr>
          <w:top w:val="single" w:sz="6" w:space="0" w:color="auto"/>
        </w:pBdr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2. </w:t>
      </w:r>
      <w:proofErr w:type="gramStart"/>
      <w:r w:rsidRPr="007D3965">
        <w:rPr>
          <w:color w:val="000000" w:themeColor="text1"/>
          <w:sz w:val="24"/>
          <w:szCs w:val="24"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</w:t>
      </w:r>
      <w:r w:rsidRPr="007D3965">
        <w:rPr>
          <w:color w:val="000000" w:themeColor="text1"/>
          <w:sz w:val="24"/>
          <w:szCs w:val="24"/>
        </w:rPr>
        <w:lastRenderedPageBreak/>
        <w:t>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7D3965">
        <w:rPr>
          <w:color w:val="000000" w:themeColor="text1"/>
          <w:sz w:val="24"/>
          <w:szCs w:val="24"/>
        </w:rPr>
        <w:t xml:space="preserve">, </w:t>
      </w:r>
      <w:proofErr w:type="gramStart"/>
      <w:r w:rsidRPr="007D3965">
        <w:rPr>
          <w:color w:val="000000" w:themeColor="text1"/>
          <w:sz w:val="24"/>
          <w:szCs w:val="24"/>
        </w:rPr>
        <w:t>отбывающим</w:t>
      </w:r>
      <w:proofErr w:type="gramEnd"/>
      <w:r w:rsidRPr="007D3965">
        <w:rPr>
          <w:color w:val="000000" w:themeColor="text1"/>
          <w:sz w:val="24"/>
          <w:szCs w:val="24"/>
        </w:rPr>
        <w:t xml:space="preserve"> наказание в виде ограничения свободы, ареста, лишения свободы либо административного ареста.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3. </w:t>
      </w:r>
      <w:proofErr w:type="gramStart"/>
      <w:r w:rsidRPr="007D3965">
        <w:rPr>
          <w:color w:val="000000" w:themeColor="text1"/>
          <w:sz w:val="24"/>
          <w:szCs w:val="24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1) наименование и фактический адрес медицинской организации, принявшей заявление;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2) фамилия и инициалы руководителя медицинской организации, принявшей заявление;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3) информация о гражданине: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фамилия, имя, отчество (при наличии);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дата рождения;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место рождения;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гражданство;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данные документа, предъявляемого согласно пункту 5 настоящего Порядка;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место жительства (адрес для оказания медицинской помощи на дому при вызове медицинского работника);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место регистрации;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дата регистрации;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контактная информация;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4) информация о представителе гражданина (в том числе законном представителе):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фамилия, имя, отчество (при наличии);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отношение к гражданину;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данные документа, предъявляемого согласно пункту 5 настоящего Порядка;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контактная информация;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5) номер полиса обязательного медицинского страхования гражданина;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6) наименование страховой медицинской организации, выбранной гражданином;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5. При подаче заявления предъявляются оригиналы следующих документов: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свидетельство о рождении;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lastRenderedPageBreak/>
        <w:t>документ, удостоверяющий личность законного представителя ребенка;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 ребенка;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2) для граждан Российской Федерации в возрасте четырнадцати лет и старше: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3) для лиц, имеющих право на медицинскую помощь в соответствии с Федеральным законом "О беженцах"&lt; *&gt;:</w:t>
      </w:r>
    </w:p>
    <w:p w:rsidR="00A01FD9" w:rsidRPr="007D3965" w:rsidRDefault="00A01FD9" w:rsidP="00A01FD9">
      <w:pPr>
        <w:pStyle w:val="consplusnonformat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--------------------------------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D3965">
        <w:rPr>
          <w:color w:val="000000" w:themeColor="text1"/>
          <w:sz w:val="24"/>
          <w:szCs w:val="24"/>
        </w:rPr>
        <w:t>&lt;*&gt;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7D3965">
        <w:rPr>
          <w:color w:val="000000" w:themeColor="text1"/>
          <w:sz w:val="24"/>
          <w:szCs w:val="24"/>
        </w:rPr>
        <w:t xml:space="preserve"> </w:t>
      </w:r>
      <w:proofErr w:type="gramStart"/>
      <w:r w:rsidRPr="007D3965">
        <w:rPr>
          <w:color w:val="000000" w:themeColor="text1"/>
          <w:sz w:val="24"/>
          <w:szCs w:val="24"/>
        </w:rPr>
        <w:t>2004, N 27, ст. 2711; N 35, ст. 3607; 2006, N 31, ст. 3420; 2007, N 1, ст. 29; 2008, N 30, ст. 3616; 2011, N 1, ст. 29).</w:t>
      </w:r>
      <w:proofErr w:type="gramEnd"/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A01FD9" w:rsidRPr="007D3965" w:rsidRDefault="00A01FD9" w:rsidP="00A01FD9">
      <w:pPr>
        <w:pStyle w:val="consplusnonformat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--------------------------------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&lt;*&gt;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4) для иностранных граждан, постоянно проживающих в Российской Федерации: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вид на жительство;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5) для лиц без гражданства, постоянно проживающих в Российской Федерации: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вид на жительство;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6) для иностранных граждан, временно проживающих в Российской Федерации: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7) для лиц без гражданства, временно проживающих в Российской Федерации: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A01FD9" w:rsidRPr="007D3965" w:rsidRDefault="00A01FD9" w:rsidP="00A01FD9">
      <w:pPr>
        <w:pStyle w:val="consplusnonformat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--------------------------------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&lt;*&gt;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A01FD9" w:rsidRPr="007D3965" w:rsidRDefault="00A01FD9" w:rsidP="00A01FD9">
      <w:pPr>
        <w:pStyle w:val="consplusnormal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 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полис обязательного медицинского страхования;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8) для представителя гражданина, в том числе законного: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документ, удостоверяющий личность, и документ, подтверждающий полномочия представителя;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9) в случае изменения места жительства - документ, подтверждающий факт изменения места жительства.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6. </w:t>
      </w:r>
      <w:proofErr w:type="gramStart"/>
      <w:r w:rsidRPr="007D3965">
        <w:rPr>
          <w:color w:val="000000" w:themeColor="text1"/>
          <w:sz w:val="24"/>
          <w:szCs w:val="24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9. </w:t>
      </w:r>
      <w:proofErr w:type="gramStart"/>
      <w:r w:rsidRPr="007D3965">
        <w:rPr>
          <w:color w:val="000000" w:themeColor="text1"/>
          <w:sz w:val="24"/>
          <w:szCs w:val="24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 xml:space="preserve"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</w:t>
      </w:r>
      <w:r w:rsidRPr="007D3965">
        <w:rPr>
          <w:color w:val="000000" w:themeColor="text1"/>
          <w:sz w:val="24"/>
          <w:szCs w:val="24"/>
        </w:rPr>
        <w:lastRenderedPageBreak/>
        <w:t>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A01FD9" w:rsidRPr="007D3965" w:rsidRDefault="00A01FD9" w:rsidP="00A01FD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D3965">
        <w:rPr>
          <w:color w:val="000000" w:themeColor="text1"/>
          <w:sz w:val="24"/>
          <w:szCs w:val="24"/>
        </w:rPr>
        <w:t>16. В случае</w:t>
      </w:r>
      <w:proofErr w:type="gramStart"/>
      <w:r w:rsidRPr="007D3965">
        <w:rPr>
          <w:color w:val="000000" w:themeColor="text1"/>
          <w:sz w:val="24"/>
          <w:szCs w:val="24"/>
        </w:rPr>
        <w:t>,</w:t>
      </w:r>
      <w:proofErr w:type="gramEnd"/>
      <w:r w:rsidRPr="007D3965">
        <w:rPr>
          <w:color w:val="000000" w:themeColor="text1"/>
          <w:sz w:val="24"/>
          <w:szCs w:val="24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6D4882" w:rsidRPr="007D3965" w:rsidRDefault="007D3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4882" w:rsidRPr="007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8"/>
    <w:rsid w:val="002815FC"/>
    <w:rsid w:val="007D3965"/>
    <w:rsid w:val="00901158"/>
    <w:rsid w:val="00A01FD9"/>
    <w:rsid w:val="00A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  <w:style w:type="paragraph" w:customStyle="1" w:styleId="consplusnormal">
    <w:name w:val="consplusnormal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  <w:style w:type="paragraph" w:customStyle="1" w:styleId="consplusnonformat">
    <w:name w:val="consplusnonformat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  <w:style w:type="paragraph" w:customStyle="1" w:styleId="consplusnormal">
    <w:name w:val="consplusnormal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  <w:style w:type="paragraph" w:customStyle="1" w:styleId="consplusnonformat">
    <w:name w:val="consplusnonformat"/>
    <w:basedOn w:val="a"/>
    <w:rsid w:val="00A01FD9"/>
    <w:pPr>
      <w:spacing w:after="0" w:line="300" w:lineRule="atLeast"/>
    </w:pPr>
    <w:rPr>
      <w:rFonts w:ascii="Times New Roman" w:eastAsia="Times New Roman" w:hAnsi="Times New Roman" w:cs="Times New Roman"/>
      <w:color w:val="40404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Заламаева Екатерина Владимировна</dc:creator>
  <cp:keywords/>
  <dc:description/>
  <cp:lastModifiedBy>Заламаева Екатерина Владимировна</cp:lastModifiedBy>
  <cp:revision>3</cp:revision>
  <dcterms:created xsi:type="dcterms:W3CDTF">2014-05-20T11:02:00Z</dcterms:created>
  <dcterms:modified xsi:type="dcterms:W3CDTF">2014-05-21T09:40:00Z</dcterms:modified>
</cp:coreProperties>
</file>